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CA7F1" w14:textId="77777777" w:rsidR="00206311" w:rsidRPr="00F221AA" w:rsidRDefault="00F221AA" w:rsidP="00F221AA">
      <w:pPr>
        <w:ind w:firstLine="708"/>
        <w:rPr>
          <w:rFonts w:ascii="Verdana" w:hAnsi="Verdana"/>
          <w:sz w:val="24"/>
          <w:szCs w:val="24"/>
        </w:rPr>
      </w:pPr>
      <w:r>
        <w:rPr>
          <w:noProof/>
          <w:lang w:eastAsia="es-CL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492C021A" wp14:editId="38597D55">
                <wp:simplePos x="0" y="0"/>
                <wp:positionH relativeFrom="page">
                  <wp:posOffset>731901</wp:posOffset>
                </wp:positionH>
                <wp:positionV relativeFrom="page">
                  <wp:posOffset>627797</wp:posOffset>
                </wp:positionV>
                <wp:extent cx="4051640" cy="1418742"/>
                <wp:effectExtent l="0" t="0" r="0" b="0"/>
                <wp:wrapSquare wrapText="bothSides"/>
                <wp:docPr id="173" name="Grupo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1640" cy="1418742"/>
                          <a:chOff x="-14945" y="0"/>
                          <a:chExt cx="3233633" cy="1218478"/>
                        </a:xfrm>
                      </wpg:grpSpPr>
                      <wps:wsp>
                        <wps:cNvPr id="174" name="Rectángulo 174"/>
                        <wps:cNvSpPr/>
                        <wps:spPr>
                          <a:xfrm>
                            <a:off x="0" y="0"/>
                            <a:ext cx="3218688" cy="121847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Cuadro de texto 178"/>
                        <wps:cNvSpPr txBox="1"/>
                        <wps:spPr>
                          <a:xfrm>
                            <a:off x="-14945" y="91712"/>
                            <a:ext cx="2980267" cy="9408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321F7C" w14:textId="77777777" w:rsidR="0084666C" w:rsidRDefault="0084666C" w:rsidP="0084666C">
                              <w:pPr>
                                <w:rPr>
                                  <w:smallCaps/>
                                  <w:color w:val="ED7D31" w:themeColor="accent2"/>
                                  <w:sz w:val="28"/>
                                  <w:szCs w:val="28"/>
                                </w:rPr>
                              </w:pPr>
                            </w:p>
                            <w:p w14:paraId="25EE986A" w14:textId="77777777" w:rsidR="0084666C" w:rsidRPr="00E87E58" w:rsidRDefault="0084666C" w:rsidP="00E87E58">
                              <w:pPr>
                                <w:pStyle w:val="Sinespaciado"/>
                                <w:ind w:left="360"/>
                                <w:rPr>
                                  <w:b/>
                                  <w:color w:val="2F5496" w:themeColor="accent5" w:themeShade="BF"/>
                                  <w:sz w:val="30"/>
                                  <w:szCs w:val="30"/>
                                </w:rPr>
                              </w:pPr>
                              <w:r w:rsidRPr="009C4AF6">
                                <w:rPr>
                                  <w:rFonts w:ascii="Calibri" w:eastAsia="Calibri" w:hAnsi="Calibri" w:cs="Times New Roman"/>
                                  <w:b/>
                                  <w:color w:val="FFFFFF" w:themeColor="background1"/>
                                  <w:sz w:val="30"/>
                                  <w:szCs w:val="30"/>
                                </w:rPr>
                                <w:t>LEY 2</w:t>
                              </w:r>
                              <w:r w:rsidR="00E87E58" w:rsidRPr="009C4AF6">
                                <w:rPr>
                                  <w:rFonts w:ascii="Calibri" w:eastAsia="Calibri" w:hAnsi="Calibri" w:cs="Times New Roman"/>
                                  <w:b/>
                                  <w:color w:val="FFFFFF" w:themeColor="background1"/>
                                  <w:sz w:val="30"/>
                                  <w:szCs w:val="30"/>
                                </w:rPr>
                                <w:t xml:space="preserve">1.146 QUE MODIFICA LOS PROCESOS </w:t>
                              </w:r>
                              <w:r w:rsidRPr="00E87E58">
                                <w:rPr>
                                  <w:rFonts w:ascii="Calibri" w:eastAsia="Calibri" w:hAnsi="Calibri" w:cs="Times New Roman"/>
                                  <w:b/>
                                  <w:color w:val="2F5496" w:themeColor="accent5" w:themeShade="BF"/>
                                  <w:sz w:val="30"/>
                                  <w:szCs w:val="30"/>
                                </w:rPr>
                                <w:t>DE ELECCION DE DIRECTIVAS DE LAS ORGANIZACIONES COMUNITARIAS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2C021A" id="Grupo 173" o:spid="_x0000_s1026" style="position:absolute;left:0;text-align:left;margin-left:57.65pt;margin-top:49.45pt;width:319.05pt;height:111.7pt;z-index:251659264;mso-wrap-distance-left:18pt;mso-wrap-distance-right:18pt;mso-position-horizontal-relative:page;mso-position-vertical-relative:page;mso-width-relative:margin;mso-height-relative:margin" coordorigin="-149" coordsize="32336,12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">
                <v:rect id="Rectángulo 174" o:spid="_x0000_s1027" style="position:absolute;width:32186;height:12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" fillcolor="white [3212]" stroked="f" strokeweight="1pt">
                  <v:fill opacity="0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78" o:spid="_x0000_s1028" type="#_x0000_t202" style="position:absolute;left:-149;top:917;width:29802;height:9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" filled="f" stroked="f" strokeweight=".5pt">
                  <v:textbox inset="3.6pt,7.2pt,0,0">
                    <w:txbxContent>
                      <w:p w14:paraId="28321F7C" w14:textId="77777777" w:rsidR="0084666C" w:rsidRDefault="0084666C" w:rsidP="0084666C">
                        <w:pPr>
                          <w:rPr>
                            <w:smallCaps/>
                            <w:color w:val="ED7D31" w:themeColor="accent2"/>
                            <w:sz w:val="28"/>
                            <w:szCs w:val="28"/>
                          </w:rPr>
                        </w:pPr>
                      </w:p>
                      <w:p w14:paraId="25EE986A" w14:textId="77777777" w:rsidR="0084666C" w:rsidRPr="00E87E58" w:rsidRDefault="0084666C" w:rsidP="00E87E58">
                        <w:pPr>
                          <w:pStyle w:val="Sinespaciado"/>
                          <w:ind w:left="360"/>
                          <w:rPr>
                            <w:b/>
                            <w:color w:val="2F5496" w:themeColor="accent5" w:themeShade="BF"/>
                            <w:sz w:val="30"/>
                            <w:szCs w:val="30"/>
                          </w:rPr>
                        </w:pPr>
                        <w:r w:rsidRPr="009C4AF6">
                          <w:rPr>
                            <w:rFonts w:ascii="Calibri" w:eastAsia="Calibri" w:hAnsi="Calibri" w:cs="Times New Roman"/>
                            <w:b/>
                            <w:color w:val="FFFFFF" w:themeColor="background1"/>
                            <w:sz w:val="30"/>
                            <w:szCs w:val="30"/>
                          </w:rPr>
                          <w:t>LEY 2</w:t>
                        </w:r>
                        <w:r w:rsidR="00E87E58" w:rsidRPr="009C4AF6">
                          <w:rPr>
                            <w:rFonts w:ascii="Calibri" w:eastAsia="Calibri" w:hAnsi="Calibri" w:cs="Times New Roman"/>
                            <w:b/>
                            <w:color w:val="FFFFFF" w:themeColor="background1"/>
                            <w:sz w:val="30"/>
                            <w:szCs w:val="30"/>
                          </w:rPr>
                          <w:t xml:space="preserve">1.146 QUE MODIFICA LOS PROCESOS </w:t>
                        </w:r>
                        <w:r w:rsidRPr="00E87E58">
                          <w:rPr>
                            <w:rFonts w:ascii="Calibri" w:eastAsia="Calibri" w:hAnsi="Calibri" w:cs="Times New Roman"/>
                            <w:b/>
                            <w:color w:val="2F5496" w:themeColor="accent5" w:themeShade="BF"/>
                            <w:sz w:val="30"/>
                            <w:szCs w:val="30"/>
                          </w:rPr>
                          <w:t>DE ELECCION DE DIRECTIVAS DE LAS ORGANIZACIONES COMUNITARIAS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84666C" w:rsidRPr="00E87E58">
        <w:rPr>
          <w:rFonts w:ascii="Verdana" w:hAnsi="Verdana"/>
          <w:sz w:val="24"/>
          <w:szCs w:val="24"/>
        </w:rPr>
        <w:t>Desde el 28 de agosto de 2019 la ley 21.14</w:t>
      </w:r>
      <w:r w:rsidR="002A4E31">
        <w:rPr>
          <w:rFonts w:ascii="Verdana" w:hAnsi="Verdana"/>
          <w:sz w:val="24"/>
          <w:szCs w:val="24"/>
        </w:rPr>
        <w:t>6</w:t>
      </w:r>
      <w:r w:rsidR="0084666C" w:rsidRPr="00E87E58">
        <w:rPr>
          <w:rFonts w:ascii="Verdana" w:hAnsi="Verdana"/>
          <w:sz w:val="24"/>
          <w:szCs w:val="24"/>
        </w:rPr>
        <w:t>, realizara diferentes modificaciones respecto a los procesos eleccionarios de directiva de las Juntas de Vecinos y demás organizaciones comunitarias:</w:t>
      </w:r>
    </w:p>
    <w:p w14:paraId="34F3CBE7" w14:textId="77777777" w:rsidR="0084666C" w:rsidRPr="00E87E58" w:rsidRDefault="0084666C" w:rsidP="0084666C">
      <w:pPr>
        <w:tabs>
          <w:tab w:val="left" w:pos="1008"/>
        </w:tabs>
        <w:rPr>
          <w:rFonts w:ascii="Verdana" w:hAnsi="Verdana"/>
          <w:sz w:val="24"/>
          <w:szCs w:val="24"/>
        </w:rPr>
      </w:pPr>
      <w:r w:rsidRPr="00E87E58">
        <w:rPr>
          <w:rFonts w:ascii="Verdana" w:hAnsi="Verdana"/>
          <w:sz w:val="24"/>
          <w:szCs w:val="24"/>
        </w:rPr>
        <w:t xml:space="preserve">1.- Se deberá </w:t>
      </w:r>
      <w:r w:rsidRPr="00E87E58">
        <w:rPr>
          <w:rFonts w:ascii="Verdana" w:hAnsi="Verdana"/>
          <w:b/>
          <w:color w:val="2F5496" w:themeColor="accent5" w:themeShade="BF"/>
          <w:sz w:val="24"/>
          <w:szCs w:val="24"/>
        </w:rPr>
        <w:t xml:space="preserve">constituir una Comisión Electoral </w:t>
      </w:r>
      <w:r w:rsidRPr="00E87E58">
        <w:rPr>
          <w:rFonts w:ascii="Verdana" w:hAnsi="Verdana"/>
          <w:sz w:val="24"/>
          <w:szCs w:val="24"/>
        </w:rPr>
        <w:t>compuesta por 3 socios, al menos 2 meses antes de la fecha de elección.</w:t>
      </w:r>
    </w:p>
    <w:p w14:paraId="07E2206F" w14:textId="77777777" w:rsidR="0084666C" w:rsidRPr="00E87E58" w:rsidRDefault="0084666C" w:rsidP="0084666C">
      <w:pPr>
        <w:tabs>
          <w:tab w:val="left" w:pos="1008"/>
        </w:tabs>
        <w:rPr>
          <w:rFonts w:ascii="Verdana" w:hAnsi="Verdana"/>
          <w:sz w:val="24"/>
          <w:szCs w:val="24"/>
        </w:rPr>
      </w:pPr>
      <w:r w:rsidRPr="00E87E58">
        <w:rPr>
          <w:rFonts w:ascii="Verdana" w:hAnsi="Verdana"/>
          <w:sz w:val="24"/>
          <w:szCs w:val="24"/>
        </w:rPr>
        <w:t>2.-</w:t>
      </w:r>
      <w:r w:rsidR="002611DF" w:rsidRPr="00E87E58">
        <w:rPr>
          <w:rFonts w:ascii="Verdana" w:hAnsi="Verdana"/>
          <w:sz w:val="24"/>
          <w:szCs w:val="24"/>
        </w:rPr>
        <w:t xml:space="preserve">La comisión Electoral </w:t>
      </w:r>
      <w:r w:rsidR="002611DF" w:rsidRPr="00E87E58">
        <w:rPr>
          <w:rFonts w:ascii="Verdana" w:hAnsi="Verdana"/>
          <w:b/>
          <w:color w:val="2F5496" w:themeColor="accent5" w:themeShade="BF"/>
          <w:sz w:val="24"/>
          <w:szCs w:val="24"/>
        </w:rPr>
        <w:t>deberá comunicar al Secretario Municipal</w:t>
      </w:r>
      <w:r w:rsidR="002611DF" w:rsidRPr="00E87E58">
        <w:rPr>
          <w:rFonts w:ascii="Verdana" w:hAnsi="Verdana"/>
          <w:sz w:val="24"/>
          <w:szCs w:val="24"/>
        </w:rPr>
        <w:t xml:space="preserve"> la realización de la elección con al menos 15 días hábiles de anticipación a la fecha fijada para ella</w:t>
      </w:r>
    </w:p>
    <w:p w14:paraId="0902E8B1" w14:textId="77777777" w:rsidR="002611DF" w:rsidRPr="00E87E58" w:rsidRDefault="002611DF" w:rsidP="0084666C">
      <w:pPr>
        <w:tabs>
          <w:tab w:val="left" w:pos="1008"/>
        </w:tabs>
        <w:rPr>
          <w:rFonts w:ascii="Verdana" w:hAnsi="Verdana"/>
          <w:b/>
          <w:sz w:val="24"/>
          <w:szCs w:val="24"/>
        </w:rPr>
      </w:pPr>
      <w:r w:rsidRPr="00E87E58">
        <w:rPr>
          <w:rFonts w:ascii="Verdana" w:hAnsi="Verdana"/>
          <w:b/>
          <w:color w:val="2F5496" w:themeColor="accent5" w:themeShade="BF"/>
          <w:sz w:val="24"/>
          <w:szCs w:val="24"/>
        </w:rPr>
        <w:t>¡EN CASO DE OMITIR ESTA COMUNICACIÓN LA ELECCION NO TENDRA VALIDEZ!</w:t>
      </w:r>
    </w:p>
    <w:p w14:paraId="4FA581C7" w14:textId="77777777" w:rsidR="002611DF" w:rsidRPr="00E87E58" w:rsidRDefault="002611DF" w:rsidP="0084666C">
      <w:pPr>
        <w:tabs>
          <w:tab w:val="left" w:pos="1008"/>
        </w:tabs>
        <w:rPr>
          <w:rFonts w:ascii="Verdana" w:hAnsi="Verdana"/>
          <w:sz w:val="24"/>
          <w:szCs w:val="24"/>
        </w:rPr>
      </w:pPr>
      <w:r w:rsidRPr="00E87E58">
        <w:rPr>
          <w:rFonts w:ascii="Verdana" w:hAnsi="Verdana"/>
          <w:sz w:val="24"/>
          <w:szCs w:val="24"/>
        </w:rPr>
        <w:t>3.- Una vez realizada la Elección de Directorio, la Comisión Electoral depositara en la Secretaria Municipal, en un plazo de 5 días hábiles desde la fecha de elección, los siguientes antecedentes:</w:t>
      </w:r>
    </w:p>
    <w:p w14:paraId="1B7080F8" w14:textId="77777777" w:rsidR="002611DF" w:rsidRPr="00E87E58" w:rsidRDefault="002611DF" w:rsidP="002611DF">
      <w:pPr>
        <w:pStyle w:val="Prrafodelista"/>
        <w:numPr>
          <w:ilvl w:val="0"/>
          <w:numId w:val="1"/>
        </w:numPr>
        <w:tabs>
          <w:tab w:val="left" w:pos="1008"/>
        </w:tabs>
        <w:rPr>
          <w:rFonts w:ascii="Verdana" w:hAnsi="Verdana"/>
          <w:b/>
          <w:color w:val="2F5496" w:themeColor="accent5" w:themeShade="BF"/>
          <w:sz w:val="24"/>
          <w:szCs w:val="24"/>
        </w:rPr>
      </w:pPr>
      <w:r w:rsidRPr="00E87E58">
        <w:rPr>
          <w:rFonts w:ascii="Verdana" w:hAnsi="Verdana"/>
          <w:b/>
          <w:color w:val="2F5496" w:themeColor="accent5" w:themeShade="BF"/>
          <w:sz w:val="24"/>
          <w:szCs w:val="24"/>
        </w:rPr>
        <w:t>Acta de la elección</w:t>
      </w:r>
    </w:p>
    <w:p w14:paraId="46105D1F" w14:textId="77777777" w:rsidR="002611DF" w:rsidRPr="00E87E58" w:rsidRDefault="002611DF" w:rsidP="002611DF">
      <w:pPr>
        <w:pStyle w:val="Prrafodelista"/>
        <w:numPr>
          <w:ilvl w:val="0"/>
          <w:numId w:val="1"/>
        </w:numPr>
        <w:tabs>
          <w:tab w:val="left" w:pos="1008"/>
        </w:tabs>
        <w:rPr>
          <w:rFonts w:ascii="Verdana" w:hAnsi="Verdana"/>
          <w:b/>
          <w:color w:val="2F5496" w:themeColor="accent5" w:themeShade="BF"/>
          <w:sz w:val="24"/>
          <w:szCs w:val="24"/>
        </w:rPr>
      </w:pPr>
      <w:r w:rsidRPr="00E87E58">
        <w:rPr>
          <w:rFonts w:ascii="Verdana" w:hAnsi="Verdana"/>
          <w:b/>
          <w:color w:val="2F5496" w:themeColor="accent5" w:themeShade="BF"/>
          <w:sz w:val="24"/>
          <w:szCs w:val="24"/>
        </w:rPr>
        <w:t>Registro de socios actualizado</w:t>
      </w:r>
    </w:p>
    <w:p w14:paraId="7CD13C7C" w14:textId="77777777" w:rsidR="002611DF" w:rsidRPr="00E87E58" w:rsidRDefault="002611DF" w:rsidP="002611DF">
      <w:pPr>
        <w:pStyle w:val="Prrafodelista"/>
        <w:numPr>
          <w:ilvl w:val="0"/>
          <w:numId w:val="1"/>
        </w:numPr>
        <w:tabs>
          <w:tab w:val="left" w:pos="1008"/>
        </w:tabs>
        <w:rPr>
          <w:rFonts w:ascii="Verdana" w:hAnsi="Verdana"/>
          <w:b/>
          <w:color w:val="2F5496" w:themeColor="accent5" w:themeShade="BF"/>
          <w:sz w:val="24"/>
          <w:szCs w:val="24"/>
        </w:rPr>
      </w:pPr>
      <w:r w:rsidRPr="00E87E58">
        <w:rPr>
          <w:rFonts w:ascii="Verdana" w:hAnsi="Verdana"/>
          <w:b/>
          <w:color w:val="2F5496" w:themeColor="accent5" w:themeShade="BF"/>
          <w:sz w:val="24"/>
          <w:szCs w:val="24"/>
        </w:rPr>
        <w:t>Registro de socios que sufragaron en la elección</w:t>
      </w:r>
    </w:p>
    <w:p w14:paraId="020A532B" w14:textId="77777777" w:rsidR="002611DF" w:rsidRPr="00E87E58" w:rsidRDefault="002611DF" w:rsidP="002611DF">
      <w:pPr>
        <w:pStyle w:val="Prrafodelista"/>
        <w:numPr>
          <w:ilvl w:val="0"/>
          <w:numId w:val="1"/>
        </w:numPr>
        <w:tabs>
          <w:tab w:val="left" w:pos="1008"/>
        </w:tabs>
        <w:rPr>
          <w:rFonts w:ascii="Verdana" w:hAnsi="Verdana"/>
          <w:b/>
          <w:color w:val="2F5496" w:themeColor="accent5" w:themeShade="BF"/>
          <w:sz w:val="24"/>
          <w:szCs w:val="24"/>
        </w:rPr>
      </w:pPr>
      <w:r w:rsidRPr="00E87E58">
        <w:rPr>
          <w:rFonts w:ascii="Verdana" w:hAnsi="Verdana"/>
          <w:b/>
          <w:color w:val="2F5496" w:themeColor="accent5" w:themeShade="BF"/>
          <w:sz w:val="24"/>
          <w:szCs w:val="24"/>
        </w:rPr>
        <w:t>Acta de establecimiento de la Comisión Electoral</w:t>
      </w:r>
    </w:p>
    <w:p w14:paraId="61253E4F" w14:textId="000C9980" w:rsidR="002611DF" w:rsidRDefault="002611DF" w:rsidP="002611DF">
      <w:pPr>
        <w:pStyle w:val="Prrafodelista"/>
        <w:numPr>
          <w:ilvl w:val="0"/>
          <w:numId w:val="1"/>
        </w:numPr>
        <w:tabs>
          <w:tab w:val="left" w:pos="1008"/>
        </w:tabs>
        <w:rPr>
          <w:rFonts w:ascii="Verdana" w:hAnsi="Verdana"/>
          <w:b/>
          <w:color w:val="2F5496" w:themeColor="accent5" w:themeShade="BF"/>
          <w:sz w:val="24"/>
          <w:szCs w:val="24"/>
        </w:rPr>
      </w:pPr>
      <w:r w:rsidRPr="00E87E58">
        <w:rPr>
          <w:rFonts w:ascii="Verdana" w:hAnsi="Verdana"/>
          <w:b/>
          <w:color w:val="2F5496" w:themeColor="accent5" w:themeShade="BF"/>
          <w:sz w:val="24"/>
          <w:szCs w:val="24"/>
        </w:rPr>
        <w:t xml:space="preserve">Certificado de antecedentes de los socios electos emitido por el Registro </w:t>
      </w:r>
      <w:r w:rsidR="00CA0339" w:rsidRPr="00E87E58">
        <w:rPr>
          <w:rFonts w:ascii="Verdana" w:hAnsi="Verdana"/>
          <w:b/>
          <w:color w:val="2F5496" w:themeColor="accent5" w:themeShade="BF"/>
          <w:sz w:val="24"/>
          <w:szCs w:val="24"/>
        </w:rPr>
        <w:t>Civil</w:t>
      </w:r>
      <w:r w:rsidR="00CA0339">
        <w:rPr>
          <w:rFonts w:ascii="Verdana" w:hAnsi="Verdana"/>
          <w:b/>
          <w:color w:val="2F5496" w:themeColor="accent5" w:themeShade="BF"/>
          <w:sz w:val="24"/>
          <w:szCs w:val="24"/>
        </w:rPr>
        <w:t xml:space="preserve"> </w:t>
      </w:r>
      <w:r w:rsidR="00CA0339" w:rsidRPr="00E87E58">
        <w:rPr>
          <w:rFonts w:ascii="Verdana" w:hAnsi="Verdana"/>
          <w:b/>
          <w:color w:val="2F5496" w:themeColor="accent5" w:themeShade="BF"/>
          <w:sz w:val="24"/>
          <w:szCs w:val="24"/>
        </w:rPr>
        <w:t>e</w:t>
      </w:r>
      <w:r w:rsidRPr="00E87E58">
        <w:rPr>
          <w:rFonts w:ascii="Verdana" w:hAnsi="Verdana"/>
          <w:b/>
          <w:color w:val="2F5496" w:themeColor="accent5" w:themeShade="BF"/>
          <w:sz w:val="24"/>
          <w:szCs w:val="24"/>
        </w:rPr>
        <w:t xml:space="preserve"> </w:t>
      </w:r>
      <w:proofErr w:type="gramStart"/>
      <w:r w:rsidRPr="00E87E58">
        <w:rPr>
          <w:rFonts w:ascii="Verdana" w:hAnsi="Verdana"/>
          <w:b/>
          <w:color w:val="2F5496" w:themeColor="accent5" w:themeShade="BF"/>
          <w:sz w:val="24"/>
          <w:szCs w:val="24"/>
        </w:rPr>
        <w:t>Identificación</w:t>
      </w:r>
      <w:r w:rsidR="002A2E46" w:rsidRPr="002A2E46">
        <w:rPr>
          <w:rFonts w:ascii="Verdana" w:hAnsi="Verdana"/>
          <w:b/>
          <w:bCs/>
          <w:color w:val="2F5496" w:themeColor="accent5" w:themeShade="BF"/>
          <w:sz w:val="24"/>
          <w:szCs w:val="24"/>
          <w:lang w:val="es-MX"/>
        </w:rPr>
        <w:t>(</w:t>
      </w:r>
      <w:proofErr w:type="gramEnd"/>
      <w:r w:rsidR="002A2E46" w:rsidRPr="002A2E46">
        <w:rPr>
          <w:rFonts w:ascii="Verdana" w:hAnsi="Verdana"/>
          <w:b/>
          <w:bCs/>
          <w:color w:val="2F5496" w:themeColor="accent5" w:themeShade="BF"/>
          <w:sz w:val="24"/>
          <w:szCs w:val="24"/>
          <w:lang w:val="es-MX"/>
        </w:rPr>
        <w:t>SIN ANTECEDENTES PENALES)</w:t>
      </w:r>
      <w:r w:rsidRPr="00E87E58">
        <w:rPr>
          <w:rFonts w:ascii="Verdana" w:hAnsi="Verdana"/>
          <w:b/>
          <w:color w:val="2F5496" w:themeColor="accent5" w:themeShade="BF"/>
          <w:sz w:val="24"/>
          <w:szCs w:val="24"/>
        </w:rPr>
        <w:t>.</w:t>
      </w:r>
    </w:p>
    <w:p w14:paraId="6CD4448D" w14:textId="6BA4A6FD" w:rsidR="003C4118" w:rsidRPr="00E87E58" w:rsidRDefault="003C4118" w:rsidP="002611DF">
      <w:pPr>
        <w:pStyle w:val="Prrafodelista"/>
        <w:numPr>
          <w:ilvl w:val="0"/>
          <w:numId w:val="1"/>
        </w:numPr>
        <w:tabs>
          <w:tab w:val="left" w:pos="1008"/>
        </w:tabs>
        <w:rPr>
          <w:rFonts w:ascii="Verdana" w:hAnsi="Verdana"/>
          <w:b/>
          <w:color w:val="2F5496" w:themeColor="accent5" w:themeShade="BF"/>
          <w:sz w:val="24"/>
          <w:szCs w:val="24"/>
        </w:rPr>
      </w:pPr>
      <w:r>
        <w:rPr>
          <w:rFonts w:ascii="Verdana" w:hAnsi="Verdana"/>
          <w:b/>
          <w:color w:val="2F5496" w:themeColor="accent5" w:themeShade="BF"/>
          <w:sz w:val="24"/>
          <w:szCs w:val="24"/>
        </w:rPr>
        <w:t>Fotocopia Cedula De Identidad</w:t>
      </w:r>
      <w:r w:rsidR="002A2E46">
        <w:rPr>
          <w:rFonts w:ascii="Verdana" w:hAnsi="Verdana"/>
          <w:b/>
          <w:color w:val="2F5496" w:themeColor="accent5" w:themeShade="BF"/>
          <w:sz w:val="24"/>
          <w:szCs w:val="24"/>
        </w:rPr>
        <w:t xml:space="preserve"> </w:t>
      </w:r>
      <w:r w:rsidR="002A2E46" w:rsidRPr="00E87E58">
        <w:rPr>
          <w:rFonts w:ascii="Verdana" w:hAnsi="Verdana"/>
          <w:b/>
          <w:color w:val="2F5496" w:themeColor="accent5" w:themeShade="BF"/>
          <w:sz w:val="24"/>
          <w:szCs w:val="24"/>
        </w:rPr>
        <w:t>de los socios electos</w:t>
      </w:r>
      <w:r w:rsidR="002A2E46">
        <w:rPr>
          <w:rFonts w:ascii="Verdana" w:hAnsi="Verdana"/>
          <w:b/>
          <w:color w:val="2F5496" w:themeColor="accent5" w:themeShade="BF"/>
          <w:sz w:val="24"/>
          <w:szCs w:val="24"/>
        </w:rPr>
        <w:t>.</w:t>
      </w:r>
    </w:p>
    <w:p w14:paraId="2656BCA0" w14:textId="77777777" w:rsidR="002611DF" w:rsidRPr="00E87E58" w:rsidRDefault="002611DF" w:rsidP="002611DF">
      <w:pPr>
        <w:tabs>
          <w:tab w:val="left" w:pos="1008"/>
        </w:tabs>
        <w:rPr>
          <w:rFonts w:ascii="Verdana" w:hAnsi="Verdana"/>
          <w:sz w:val="24"/>
          <w:szCs w:val="24"/>
        </w:rPr>
      </w:pPr>
      <w:r w:rsidRPr="00E87E58">
        <w:rPr>
          <w:rFonts w:ascii="Verdana" w:hAnsi="Verdana"/>
          <w:sz w:val="24"/>
          <w:szCs w:val="24"/>
        </w:rPr>
        <w:t xml:space="preserve">4.- Verificado los antecedentes anteriormente descritos, el Secretario Municipal deberá </w:t>
      </w:r>
      <w:r w:rsidRPr="00E87E58">
        <w:rPr>
          <w:rFonts w:ascii="Verdana" w:hAnsi="Verdana"/>
          <w:b/>
          <w:color w:val="2F5496" w:themeColor="accent5" w:themeShade="BF"/>
          <w:sz w:val="24"/>
          <w:szCs w:val="24"/>
        </w:rPr>
        <w:t>expedir el Certificado de Vigencia de carácter provisorio</w:t>
      </w:r>
      <w:r w:rsidRPr="00E87E58">
        <w:rPr>
          <w:rFonts w:ascii="Verdana" w:hAnsi="Verdana"/>
          <w:sz w:val="24"/>
          <w:szCs w:val="24"/>
        </w:rPr>
        <w:t>, el cual tendrá una vigencia de 30 días corridos.</w:t>
      </w:r>
    </w:p>
    <w:p w14:paraId="688F1313" w14:textId="6FB5976D" w:rsidR="002611DF" w:rsidRPr="00E87E58" w:rsidRDefault="002611DF" w:rsidP="002611DF">
      <w:pPr>
        <w:tabs>
          <w:tab w:val="left" w:pos="1008"/>
        </w:tabs>
        <w:rPr>
          <w:rFonts w:ascii="Verdana" w:hAnsi="Verdana"/>
          <w:sz w:val="24"/>
          <w:szCs w:val="24"/>
        </w:rPr>
      </w:pPr>
      <w:r w:rsidRPr="00E87E58">
        <w:rPr>
          <w:rFonts w:ascii="Verdana" w:hAnsi="Verdana"/>
          <w:sz w:val="24"/>
          <w:szCs w:val="24"/>
        </w:rPr>
        <w:t xml:space="preserve">5.- </w:t>
      </w:r>
      <w:r w:rsidRPr="00E87E58">
        <w:rPr>
          <w:rFonts w:ascii="Verdana" w:hAnsi="Verdana"/>
          <w:b/>
          <w:color w:val="2F5496" w:themeColor="accent5" w:themeShade="BF"/>
          <w:sz w:val="24"/>
          <w:szCs w:val="24"/>
        </w:rPr>
        <w:t>Los Certificados de Vigencia de carácter definitivo</w:t>
      </w:r>
      <w:r w:rsidR="007A4429" w:rsidRPr="00E87E58">
        <w:rPr>
          <w:rFonts w:ascii="Verdana" w:hAnsi="Verdana"/>
          <w:b/>
          <w:color w:val="2F5496" w:themeColor="accent5" w:themeShade="BF"/>
          <w:sz w:val="24"/>
          <w:szCs w:val="24"/>
        </w:rPr>
        <w:t xml:space="preserve">, </w:t>
      </w:r>
      <w:r w:rsidR="007A4429" w:rsidRPr="00E87E58">
        <w:rPr>
          <w:rFonts w:ascii="Verdana" w:hAnsi="Verdana"/>
          <w:sz w:val="24"/>
          <w:szCs w:val="24"/>
        </w:rPr>
        <w:t xml:space="preserve">tanto de Persona Jurídica como de Directorio Vigente serán entregados </w:t>
      </w:r>
      <w:r w:rsidR="002A2E46" w:rsidRPr="00E87E58">
        <w:rPr>
          <w:rFonts w:ascii="Verdana" w:hAnsi="Verdana"/>
          <w:b/>
          <w:color w:val="2F5496" w:themeColor="accent5" w:themeShade="BF"/>
          <w:sz w:val="24"/>
          <w:szCs w:val="24"/>
        </w:rPr>
        <w:t>únicamente</w:t>
      </w:r>
      <w:r w:rsidR="002A2E46" w:rsidRPr="00E87E58">
        <w:rPr>
          <w:rFonts w:ascii="Verdana" w:hAnsi="Verdana"/>
          <w:sz w:val="24"/>
          <w:szCs w:val="24"/>
        </w:rPr>
        <w:t xml:space="preserve"> por</w:t>
      </w:r>
      <w:r w:rsidR="007A4429" w:rsidRPr="00E87E58">
        <w:rPr>
          <w:rFonts w:ascii="Verdana" w:hAnsi="Verdana"/>
          <w:sz w:val="24"/>
          <w:szCs w:val="24"/>
        </w:rPr>
        <w:t xml:space="preserve"> el </w:t>
      </w:r>
      <w:r w:rsidR="007A4429" w:rsidRPr="00E87E58">
        <w:rPr>
          <w:rFonts w:ascii="Verdana" w:hAnsi="Verdana"/>
          <w:b/>
          <w:color w:val="2F5496" w:themeColor="accent5" w:themeShade="BF"/>
          <w:sz w:val="24"/>
          <w:szCs w:val="24"/>
        </w:rPr>
        <w:t>Servicio de Registro Civil e Identificación</w:t>
      </w:r>
      <w:r w:rsidR="007A4429" w:rsidRPr="00E87E58">
        <w:rPr>
          <w:rFonts w:ascii="Verdana" w:hAnsi="Verdana"/>
          <w:sz w:val="24"/>
          <w:szCs w:val="24"/>
        </w:rPr>
        <w:t>.</w:t>
      </w:r>
    </w:p>
    <w:p w14:paraId="53DBAEA5" w14:textId="77777777" w:rsidR="007A4429" w:rsidRPr="00E87E58" w:rsidRDefault="007A4429" w:rsidP="002611DF">
      <w:pPr>
        <w:tabs>
          <w:tab w:val="left" w:pos="1008"/>
        </w:tabs>
        <w:rPr>
          <w:rFonts w:ascii="Verdana" w:hAnsi="Verdana"/>
          <w:sz w:val="24"/>
          <w:szCs w:val="24"/>
        </w:rPr>
      </w:pPr>
      <w:r w:rsidRPr="00E87E58">
        <w:rPr>
          <w:rFonts w:ascii="Verdana" w:hAnsi="Verdana"/>
          <w:sz w:val="24"/>
          <w:szCs w:val="24"/>
        </w:rPr>
        <w:t xml:space="preserve">6.- </w:t>
      </w:r>
      <w:r w:rsidRPr="00E87E58">
        <w:rPr>
          <w:rFonts w:ascii="Verdana" w:hAnsi="Verdana"/>
          <w:b/>
          <w:color w:val="2F5496" w:themeColor="accent5" w:themeShade="BF"/>
          <w:sz w:val="24"/>
          <w:szCs w:val="24"/>
        </w:rPr>
        <w:t>Corresponde al Tribunal Electoral Regional recibir y resolver las reclamaciones</w:t>
      </w:r>
      <w:r w:rsidRPr="00E87E58">
        <w:rPr>
          <w:rFonts w:ascii="Verdana" w:hAnsi="Verdana"/>
          <w:sz w:val="24"/>
          <w:szCs w:val="24"/>
        </w:rPr>
        <w:t xml:space="preserve">, respecto las elecciones de las Juntas de Vecinos y demás Organizaciones Comunitarias, que cualquier vecino pueda realizar, </w:t>
      </w:r>
      <w:r w:rsidRPr="00E87E58">
        <w:rPr>
          <w:rFonts w:ascii="Verdana" w:hAnsi="Verdana"/>
          <w:b/>
          <w:color w:val="2F5496" w:themeColor="accent5" w:themeShade="BF"/>
          <w:sz w:val="24"/>
          <w:szCs w:val="24"/>
        </w:rPr>
        <w:t>dentro de los 15 días siguientes</w:t>
      </w:r>
      <w:r w:rsidRPr="00E87E58">
        <w:rPr>
          <w:rFonts w:ascii="Verdana" w:hAnsi="Verdana"/>
          <w:sz w:val="24"/>
          <w:szCs w:val="24"/>
        </w:rPr>
        <w:t xml:space="preserve"> a la elección de directorio.</w:t>
      </w:r>
    </w:p>
    <w:p w14:paraId="2DC7DB9D" w14:textId="77777777" w:rsidR="002611DF" w:rsidRPr="00E87E58" w:rsidRDefault="002611DF" w:rsidP="002611DF">
      <w:pPr>
        <w:pStyle w:val="Prrafodelista"/>
        <w:tabs>
          <w:tab w:val="left" w:pos="1008"/>
        </w:tabs>
        <w:rPr>
          <w:rFonts w:ascii="Verdana" w:hAnsi="Verdana"/>
          <w:sz w:val="24"/>
          <w:szCs w:val="24"/>
        </w:rPr>
      </w:pPr>
    </w:p>
    <w:p w14:paraId="6740F08C" w14:textId="77777777" w:rsidR="002611DF" w:rsidRPr="00377AD8" w:rsidRDefault="00534419" w:rsidP="00E87E58">
      <w:pPr>
        <w:tabs>
          <w:tab w:val="left" w:pos="1008"/>
        </w:tabs>
        <w:jc w:val="center"/>
        <w:rPr>
          <w:rFonts w:ascii="Verdana" w:hAnsi="Verdana"/>
          <w:b/>
          <w:color w:val="FFFFFF" w:themeColor="background1"/>
          <w:sz w:val="24"/>
          <w:szCs w:val="24"/>
        </w:rPr>
      </w:pPr>
      <w:r w:rsidRPr="00377AD8">
        <w:rPr>
          <w:rFonts w:ascii="Verdana" w:hAnsi="Verdana"/>
          <w:b/>
          <w:color w:val="FFFFFF" w:themeColor="background1"/>
          <w:sz w:val="24"/>
          <w:szCs w:val="24"/>
        </w:rPr>
        <w:t>Secretarí</w:t>
      </w:r>
      <w:r w:rsidR="00E87E58" w:rsidRPr="00377AD8">
        <w:rPr>
          <w:rFonts w:ascii="Verdana" w:hAnsi="Verdana"/>
          <w:b/>
          <w:color w:val="FFFFFF" w:themeColor="background1"/>
          <w:sz w:val="24"/>
          <w:szCs w:val="24"/>
        </w:rPr>
        <w:t>a Municipal</w:t>
      </w:r>
    </w:p>
    <w:p w14:paraId="415914E2" w14:textId="77777777" w:rsidR="00E87E58" w:rsidRPr="00E87E58" w:rsidRDefault="00E87E58" w:rsidP="00E87E58">
      <w:pPr>
        <w:tabs>
          <w:tab w:val="left" w:pos="1008"/>
        </w:tabs>
        <w:jc w:val="center"/>
        <w:rPr>
          <w:rFonts w:ascii="Verdana" w:hAnsi="Verdana"/>
          <w:b/>
          <w:color w:val="2F5496" w:themeColor="accent5" w:themeShade="BF"/>
          <w:sz w:val="24"/>
          <w:szCs w:val="24"/>
        </w:rPr>
      </w:pPr>
    </w:p>
    <w:p w14:paraId="1182FCC5" w14:textId="77777777" w:rsidR="00E87E58" w:rsidRDefault="00E87E58" w:rsidP="0084666C">
      <w:pPr>
        <w:tabs>
          <w:tab w:val="left" w:pos="1008"/>
        </w:tabs>
        <w:rPr>
          <w:rFonts w:ascii="Verdana" w:hAnsi="Verdana"/>
          <w:color w:val="2F5496" w:themeColor="accent5" w:themeShade="BF"/>
          <w:sz w:val="26"/>
          <w:szCs w:val="26"/>
        </w:rPr>
      </w:pPr>
    </w:p>
    <w:p w14:paraId="6927BCCC" w14:textId="77777777" w:rsidR="00E87E58" w:rsidRPr="00E87E58" w:rsidRDefault="00E87E58" w:rsidP="0084666C">
      <w:pPr>
        <w:tabs>
          <w:tab w:val="left" w:pos="1008"/>
        </w:tabs>
        <w:rPr>
          <w:rFonts w:ascii="Verdana" w:hAnsi="Verdana"/>
          <w:color w:val="2F5496" w:themeColor="accent5" w:themeShade="BF"/>
          <w:sz w:val="26"/>
          <w:szCs w:val="26"/>
        </w:rPr>
      </w:pPr>
    </w:p>
    <w:p w14:paraId="3482D6E5" w14:textId="77777777" w:rsidR="00377AD8" w:rsidRDefault="00E87E58" w:rsidP="00377AD8">
      <w:pPr>
        <w:tabs>
          <w:tab w:val="left" w:pos="1008"/>
        </w:tabs>
        <w:jc w:val="center"/>
        <w:rPr>
          <w:rFonts w:ascii="Verdana" w:hAnsi="Verdana"/>
          <w:b/>
          <w:color w:val="2F5496" w:themeColor="accent5" w:themeShade="BF"/>
          <w:sz w:val="36"/>
          <w:szCs w:val="36"/>
        </w:rPr>
      </w:pPr>
      <w:r>
        <w:rPr>
          <w:noProof/>
          <w:lang w:eastAsia="es-CL"/>
        </w:rPr>
        <w:drawing>
          <wp:inline distT="0" distB="0" distL="0" distR="0" wp14:anchorId="5C29F035" wp14:editId="4FF10249">
            <wp:extent cx="2656114" cy="2324100"/>
            <wp:effectExtent l="0" t="0" r="0" b="0"/>
            <wp:docPr id="5" name="Imagen 5" descr="Resultado de imagen para IMAGENES DE ORGANIZ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IMAGENES DE ORGANIZACION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155" cy="232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7AD8" w:rsidRPr="00377AD8">
        <w:rPr>
          <w:rFonts w:ascii="Verdana" w:hAnsi="Verdana"/>
          <w:b/>
          <w:color w:val="2F5496" w:themeColor="accent5" w:themeShade="BF"/>
          <w:sz w:val="36"/>
          <w:szCs w:val="36"/>
        </w:rPr>
        <w:t xml:space="preserve"> </w:t>
      </w:r>
    </w:p>
    <w:p w14:paraId="1A7AE18A" w14:textId="77777777" w:rsidR="00377AD8" w:rsidRDefault="00377AD8" w:rsidP="00377AD8">
      <w:pPr>
        <w:tabs>
          <w:tab w:val="left" w:pos="1008"/>
        </w:tabs>
        <w:jc w:val="center"/>
        <w:rPr>
          <w:rFonts w:ascii="Verdana" w:hAnsi="Verdana"/>
          <w:b/>
          <w:color w:val="2F5496" w:themeColor="accent5" w:themeShade="BF"/>
          <w:sz w:val="36"/>
          <w:szCs w:val="36"/>
        </w:rPr>
      </w:pPr>
    </w:p>
    <w:p w14:paraId="772B3682" w14:textId="77777777" w:rsidR="00377AD8" w:rsidRDefault="00377AD8" w:rsidP="00377AD8">
      <w:pPr>
        <w:tabs>
          <w:tab w:val="left" w:pos="1008"/>
        </w:tabs>
        <w:jc w:val="center"/>
        <w:rPr>
          <w:rFonts w:ascii="Verdana" w:hAnsi="Verdana"/>
          <w:b/>
          <w:color w:val="2F5496" w:themeColor="accent5" w:themeShade="BF"/>
          <w:sz w:val="36"/>
          <w:szCs w:val="36"/>
        </w:rPr>
      </w:pPr>
    </w:p>
    <w:p w14:paraId="4FD70F17" w14:textId="77777777" w:rsidR="00377AD8" w:rsidRDefault="00377AD8" w:rsidP="00377AD8">
      <w:pPr>
        <w:tabs>
          <w:tab w:val="left" w:pos="1008"/>
        </w:tabs>
        <w:jc w:val="center"/>
        <w:rPr>
          <w:rFonts w:ascii="Verdana" w:hAnsi="Verdana"/>
          <w:b/>
          <w:color w:val="2F5496" w:themeColor="accent5" w:themeShade="BF"/>
          <w:sz w:val="36"/>
          <w:szCs w:val="36"/>
        </w:rPr>
      </w:pPr>
    </w:p>
    <w:p w14:paraId="086AB48F" w14:textId="77777777" w:rsidR="00377AD8" w:rsidRDefault="00377AD8" w:rsidP="00377AD8">
      <w:pPr>
        <w:tabs>
          <w:tab w:val="left" w:pos="1008"/>
        </w:tabs>
        <w:jc w:val="center"/>
        <w:rPr>
          <w:rFonts w:ascii="Verdana" w:hAnsi="Verdana"/>
          <w:b/>
          <w:color w:val="2F5496" w:themeColor="accent5" w:themeShade="BF"/>
          <w:sz w:val="36"/>
          <w:szCs w:val="36"/>
        </w:rPr>
      </w:pPr>
    </w:p>
    <w:p w14:paraId="009D8534" w14:textId="77777777" w:rsidR="00377AD8" w:rsidRDefault="00377AD8" w:rsidP="00377AD8">
      <w:pPr>
        <w:tabs>
          <w:tab w:val="left" w:pos="1008"/>
        </w:tabs>
        <w:jc w:val="center"/>
        <w:rPr>
          <w:rFonts w:ascii="Verdana" w:hAnsi="Verdana"/>
          <w:b/>
          <w:color w:val="2F5496" w:themeColor="accent5" w:themeShade="BF"/>
          <w:sz w:val="36"/>
          <w:szCs w:val="36"/>
        </w:rPr>
      </w:pPr>
    </w:p>
    <w:p w14:paraId="360BD8A9" w14:textId="77777777" w:rsidR="00377AD8" w:rsidRDefault="00377AD8" w:rsidP="00377AD8">
      <w:pPr>
        <w:tabs>
          <w:tab w:val="left" w:pos="1008"/>
        </w:tabs>
        <w:jc w:val="center"/>
        <w:rPr>
          <w:rFonts w:ascii="Verdana" w:hAnsi="Verdana"/>
          <w:b/>
          <w:color w:val="2F5496" w:themeColor="accent5" w:themeShade="BF"/>
          <w:sz w:val="36"/>
          <w:szCs w:val="36"/>
        </w:rPr>
      </w:pPr>
    </w:p>
    <w:p w14:paraId="7F838AC8" w14:textId="77777777" w:rsidR="00377AD8" w:rsidRDefault="00377AD8" w:rsidP="00377AD8">
      <w:pPr>
        <w:tabs>
          <w:tab w:val="left" w:pos="1008"/>
        </w:tabs>
        <w:jc w:val="center"/>
        <w:rPr>
          <w:rFonts w:ascii="Verdana" w:hAnsi="Verdana"/>
          <w:b/>
          <w:color w:val="2F5496" w:themeColor="accent5" w:themeShade="BF"/>
          <w:sz w:val="36"/>
          <w:szCs w:val="36"/>
        </w:rPr>
      </w:pPr>
    </w:p>
    <w:p w14:paraId="74701995" w14:textId="77777777" w:rsidR="00377AD8" w:rsidRPr="00E87E58" w:rsidRDefault="00377AD8" w:rsidP="00377AD8">
      <w:pPr>
        <w:tabs>
          <w:tab w:val="left" w:pos="1008"/>
        </w:tabs>
        <w:jc w:val="center"/>
        <w:rPr>
          <w:rFonts w:ascii="Verdana" w:hAnsi="Verdana"/>
          <w:b/>
          <w:color w:val="2F5496" w:themeColor="accent5" w:themeShade="BF"/>
          <w:sz w:val="36"/>
          <w:szCs w:val="36"/>
        </w:rPr>
      </w:pPr>
      <w:r w:rsidRPr="00E87E58">
        <w:rPr>
          <w:rFonts w:ascii="Verdana" w:hAnsi="Verdana"/>
          <w:b/>
          <w:color w:val="2F5496" w:themeColor="accent5" w:themeShade="BF"/>
          <w:sz w:val="36"/>
          <w:szCs w:val="36"/>
        </w:rPr>
        <w:t>ELECCIONES DE DIR</w:t>
      </w:r>
      <w:r w:rsidR="005017D1">
        <w:rPr>
          <w:rFonts w:ascii="Verdana" w:hAnsi="Verdana"/>
          <w:b/>
          <w:color w:val="2F5496" w:themeColor="accent5" w:themeShade="BF"/>
          <w:sz w:val="36"/>
          <w:szCs w:val="36"/>
        </w:rPr>
        <w:t>ECTIVAS DE ORGANIZACIONES COMU</w:t>
      </w:r>
      <w:r>
        <w:rPr>
          <w:rFonts w:ascii="Verdana" w:hAnsi="Verdana"/>
          <w:b/>
          <w:color w:val="2F5496" w:themeColor="accent5" w:themeShade="BF"/>
          <w:sz w:val="36"/>
          <w:szCs w:val="36"/>
        </w:rPr>
        <w:t>N</w:t>
      </w:r>
      <w:r w:rsidRPr="00E87E58">
        <w:rPr>
          <w:rFonts w:ascii="Verdana" w:hAnsi="Verdana"/>
          <w:b/>
          <w:color w:val="2F5496" w:themeColor="accent5" w:themeShade="BF"/>
          <w:sz w:val="36"/>
          <w:szCs w:val="36"/>
        </w:rPr>
        <w:t>ITARIAS</w:t>
      </w:r>
    </w:p>
    <w:p w14:paraId="0B925DF2" w14:textId="77777777" w:rsidR="00377AD8" w:rsidRDefault="00377AD8" w:rsidP="00377AD8">
      <w:pPr>
        <w:tabs>
          <w:tab w:val="left" w:pos="1008"/>
        </w:tabs>
        <w:jc w:val="center"/>
        <w:rPr>
          <w:rFonts w:ascii="Verdana" w:hAnsi="Verdana"/>
          <w:color w:val="2F5496" w:themeColor="accent5" w:themeShade="BF"/>
          <w:sz w:val="26"/>
          <w:szCs w:val="26"/>
        </w:rPr>
      </w:pPr>
      <w:r w:rsidRPr="00E87E58">
        <w:rPr>
          <w:rFonts w:ascii="Verdana" w:hAnsi="Verdana"/>
          <w:color w:val="2F5496" w:themeColor="accent5" w:themeShade="BF"/>
          <w:sz w:val="26"/>
          <w:szCs w:val="26"/>
        </w:rPr>
        <w:t>MODIFICACION LEY 21.146</w:t>
      </w:r>
    </w:p>
    <w:p w14:paraId="092AC749" w14:textId="77777777" w:rsidR="00E87E58" w:rsidRPr="00E87E58" w:rsidRDefault="00E87E58" w:rsidP="00F945BA">
      <w:pPr>
        <w:tabs>
          <w:tab w:val="left" w:pos="1008"/>
        </w:tabs>
        <w:jc w:val="center"/>
        <w:rPr>
          <w:rFonts w:ascii="Verdana" w:hAnsi="Verdana"/>
          <w:b/>
          <w:color w:val="2F5496" w:themeColor="accent5" w:themeShade="BF"/>
          <w:sz w:val="36"/>
          <w:szCs w:val="36"/>
        </w:rPr>
      </w:pPr>
    </w:p>
    <w:sectPr w:rsidR="00E87E58" w:rsidRPr="00E87E58" w:rsidSect="00E44919">
      <w:headerReference w:type="even" r:id="rId9"/>
      <w:headerReference w:type="default" r:id="rId10"/>
      <w:footerReference w:type="default" r:id="rId11"/>
      <w:headerReference w:type="first" r:id="rId12"/>
      <w:pgSz w:w="20160" w:h="12240" w:orient="landscape" w:code="5"/>
      <w:pgMar w:top="1701" w:right="1140" w:bottom="3663" w:left="227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7ADC6" w14:textId="77777777" w:rsidR="004835C3" w:rsidRDefault="004835C3" w:rsidP="007A4429">
      <w:pPr>
        <w:spacing w:after="0" w:line="240" w:lineRule="auto"/>
      </w:pPr>
      <w:r>
        <w:separator/>
      </w:r>
    </w:p>
  </w:endnote>
  <w:endnote w:type="continuationSeparator" w:id="0">
    <w:p w14:paraId="1F26984F" w14:textId="77777777" w:rsidR="004835C3" w:rsidRDefault="004835C3" w:rsidP="007A4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48AA6" w14:textId="2600B6D6" w:rsidR="00E87E58" w:rsidRPr="006F4341" w:rsidRDefault="00E87E58" w:rsidP="00E87E58">
    <w:pPr>
      <w:pStyle w:val="Piedepgina"/>
      <w:rPr>
        <w:rFonts w:ascii="Arial" w:hAnsi="Arial" w:cs="Arial"/>
        <w:sz w:val="16"/>
        <w:szCs w:val="16"/>
      </w:rPr>
    </w:pPr>
    <w:r>
      <w:tab/>
    </w:r>
    <w:r>
      <w:tab/>
    </w:r>
    <w:r w:rsidR="00534419">
      <w:t>AV. ESTADIO</w:t>
    </w:r>
    <w:r w:rsidR="0066158E">
      <w:t xml:space="preserve"> Nº </w:t>
    </w:r>
    <w:r w:rsidR="00534419">
      <w:t>5</w:t>
    </w:r>
    <w:r w:rsidR="0066158E">
      <w:t>5</w:t>
    </w:r>
    <w:r w:rsidR="00534419">
      <w:t>0</w:t>
    </w:r>
    <w:r w:rsidR="0066158E">
      <w:t xml:space="preserve"> –</w:t>
    </w:r>
    <w:r w:rsidR="00D470F3">
      <w:t>600 401 0021</w:t>
    </w:r>
    <w:r w:rsidRPr="00E87E58">
      <w:t>– EMAIL</w:t>
    </w:r>
    <w:r>
      <w:t>:</w:t>
    </w:r>
    <w:r w:rsidR="0066158E">
      <w:rPr>
        <w:rFonts w:ascii="Arial" w:hAnsi="Arial" w:cs="Arial"/>
        <w:sz w:val="16"/>
        <w:szCs w:val="16"/>
      </w:rPr>
      <w:t xml:space="preserve"> secretariamunicipal</w:t>
    </w:r>
    <w:r w:rsidR="00534419">
      <w:rPr>
        <w:rFonts w:ascii="Arial" w:hAnsi="Arial" w:cs="Arial"/>
        <w:sz w:val="16"/>
        <w:szCs w:val="16"/>
      </w:rPr>
      <w:t>curarrehue</w:t>
    </w:r>
    <w:r>
      <w:rPr>
        <w:rFonts w:ascii="Arial" w:hAnsi="Arial" w:cs="Arial"/>
        <w:sz w:val="16"/>
        <w:szCs w:val="16"/>
      </w:rPr>
      <w:t>@</w:t>
    </w:r>
    <w:r w:rsidR="00534419">
      <w:rPr>
        <w:rFonts w:ascii="Arial" w:hAnsi="Arial" w:cs="Arial"/>
        <w:sz w:val="16"/>
        <w:szCs w:val="16"/>
      </w:rPr>
      <w:t>gmail.com</w:t>
    </w:r>
  </w:p>
  <w:p w14:paraId="7FC7D88B" w14:textId="77777777" w:rsidR="00E87E58" w:rsidRDefault="00E87E58" w:rsidP="00E87E58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EDC7F" w14:textId="77777777" w:rsidR="004835C3" w:rsidRDefault="004835C3" w:rsidP="007A4429">
      <w:pPr>
        <w:spacing w:after="0" w:line="240" w:lineRule="auto"/>
      </w:pPr>
      <w:r>
        <w:separator/>
      </w:r>
    </w:p>
  </w:footnote>
  <w:footnote w:type="continuationSeparator" w:id="0">
    <w:p w14:paraId="2076C279" w14:textId="77777777" w:rsidR="004835C3" w:rsidRDefault="004835C3" w:rsidP="007A4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31D32" w14:textId="77777777" w:rsidR="007A4429" w:rsidRDefault="00000000">
    <w:pPr>
      <w:pStyle w:val="Encabezado"/>
    </w:pPr>
    <w:r>
      <w:rPr>
        <w:noProof/>
        <w:lang w:eastAsia="es-CL"/>
      </w:rPr>
      <w:pict w14:anchorId="68A01B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370" o:spid="_x0000_s1026" type="#_x0000_t75" style="position:absolute;margin-left:0;margin-top:0;width:369.65pt;height:650.2pt;z-index:-251657216;mso-position-horizontal:center;mso-position-horizontal-relative:margin;mso-position-vertical:center;mso-position-vertical-relative:margin" o:allowincell="f">
          <v:imagedata r:id="rId1" o:title="LOGO FREIRE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C1C9B" w14:textId="5C8E111D" w:rsidR="007A4429" w:rsidRDefault="00F50EEB">
    <w:pPr>
      <w:pStyle w:val="Encabezado"/>
    </w:pPr>
    <w:r>
      <w:rPr>
        <w:noProof/>
        <w:sz w:val="16"/>
        <w:szCs w:val="16"/>
        <w:lang w:eastAsia="es-CL"/>
      </w:rPr>
      <w:drawing>
        <wp:anchor distT="0" distB="0" distL="114300" distR="114300" simplePos="0" relativeHeight="251666432" behindDoc="1" locked="0" layoutInCell="1" allowOverlap="1" wp14:anchorId="613E5B7F" wp14:editId="51337F25">
          <wp:simplePos x="0" y="0"/>
          <wp:positionH relativeFrom="page">
            <wp:align>center</wp:align>
          </wp:positionH>
          <wp:positionV relativeFrom="paragraph">
            <wp:posOffset>1293495</wp:posOffset>
          </wp:positionV>
          <wp:extent cx="5178947" cy="4706185"/>
          <wp:effectExtent l="0" t="0" r="317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8947" cy="4706185"/>
                  </a:xfrm>
                  <a:prstGeom prst="rect">
                    <a:avLst/>
                  </a:prstGeom>
                  <a:solidFill>
                    <a:srgbClr val="FFFFFF">
                      <a:alpha val="900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2E3D">
      <w:rPr>
        <w:noProof/>
        <w:sz w:val="16"/>
        <w:szCs w:val="16"/>
        <w:lang w:eastAsia="es-CL"/>
      </w:rPr>
      <w:drawing>
        <wp:anchor distT="0" distB="0" distL="114300" distR="114300" simplePos="0" relativeHeight="251665408" behindDoc="0" locked="0" layoutInCell="1" allowOverlap="1" wp14:anchorId="7931D9E9" wp14:editId="0E294531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12801600" cy="1543042"/>
          <wp:effectExtent l="0" t="0" r="0" b="635"/>
          <wp:wrapNone/>
          <wp:docPr id="1" name="Picture 2" descr="\\192.168.12.85\intranet\Informática\diseñ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\\192.168.12.85\intranet\Informática\diseño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0" cy="15430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EDC54" w14:textId="77777777" w:rsidR="007A4429" w:rsidRDefault="00000000">
    <w:pPr>
      <w:pStyle w:val="Encabezado"/>
    </w:pPr>
    <w:r>
      <w:rPr>
        <w:noProof/>
        <w:lang w:eastAsia="es-CL"/>
      </w:rPr>
      <w:pict w14:anchorId="75A3CE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369" o:spid="_x0000_s1025" type="#_x0000_t75" style="position:absolute;margin-left:0;margin-top:0;width:369.65pt;height:650.2pt;z-index:-251658240;mso-position-horizontal:center;mso-position-horizontal-relative:margin;mso-position-vertical:center;mso-position-vertical-relative:margin" o:allowincell="f">
          <v:imagedata r:id="rId1" o:title="LOGO FREIRE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C079"/>
      </v:shape>
    </w:pict>
  </w:numPicBullet>
  <w:abstractNum w:abstractNumId="0" w15:restartNumberingAfterBreak="0">
    <w:nsid w:val="40F422B4"/>
    <w:multiLevelType w:val="hybridMultilevel"/>
    <w:tmpl w:val="3ADC7452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68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66C"/>
    <w:rsid w:val="000061C2"/>
    <w:rsid w:val="00155D68"/>
    <w:rsid w:val="001B4F68"/>
    <w:rsid w:val="001B7010"/>
    <w:rsid w:val="00206311"/>
    <w:rsid w:val="00252658"/>
    <w:rsid w:val="002611DF"/>
    <w:rsid w:val="002A2E46"/>
    <w:rsid w:val="002A4E31"/>
    <w:rsid w:val="002B059F"/>
    <w:rsid w:val="00377316"/>
    <w:rsid w:val="00377AD8"/>
    <w:rsid w:val="0039371A"/>
    <w:rsid w:val="003C4118"/>
    <w:rsid w:val="00405DBD"/>
    <w:rsid w:val="004835C3"/>
    <w:rsid w:val="005017D1"/>
    <w:rsid w:val="00534419"/>
    <w:rsid w:val="00585453"/>
    <w:rsid w:val="0066158E"/>
    <w:rsid w:val="006863F9"/>
    <w:rsid w:val="00732992"/>
    <w:rsid w:val="00790727"/>
    <w:rsid w:val="007A4429"/>
    <w:rsid w:val="0084666C"/>
    <w:rsid w:val="009B6D26"/>
    <w:rsid w:val="009C4AF6"/>
    <w:rsid w:val="00A0545A"/>
    <w:rsid w:val="00B555C8"/>
    <w:rsid w:val="00B9054E"/>
    <w:rsid w:val="00CA0339"/>
    <w:rsid w:val="00D470F3"/>
    <w:rsid w:val="00E44919"/>
    <w:rsid w:val="00E87E58"/>
    <w:rsid w:val="00F221AA"/>
    <w:rsid w:val="00F50EEB"/>
    <w:rsid w:val="00F721C2"/>
    <w:rsid w:val="00F74EE4"/>
    <w:rsid w:val="00F9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07D490"/>
  <w15:chartTrackingRefBased/>
  <w15:docId w15:val="{77852A13-8F16-41D2-80F4-437F2F57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4666C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4666C"/>
    <w:rPr>
      <w:rFonts w:eastAsiaTheme="minorEastAsia"/>
      <w:lang w:eastAsia="es-CL"/>
    </w:rPr>
  </w:style>
  <w:style w:type="paragraph" w:styleId="Prrafodelista">
    <w:name w:val="List Paragraph"/>
    <w:basedOn w:val="Normal"/>
    <w:uiPriority w:val="34"/>
    <w:qFormat/>
    <w:rsid w:val="002611D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44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4429"/>
  </w:style>
  <w:style w:type="paragraph" w:styleId="Piedepgina">
    <w:name w:val="footer"/>
    <w:basedOn w:val="Normal"/>
    <w:link w:val="PiedepginaCar"/>
    <w:uiPriority w:val="99"/>
    <w:unhideWhenUsed/>
    <w:rsid w:val="007A44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4429"/>
  </w:style>
  <w:style w:type="paragraph" w:styleId="Textodeglobo">
    <w:name w:val="Balloon Text"/>
    <w:basedOn w:val="Normal"/>
    <w:link w:val="TextodegloboCar"/>
    <w:uiPriority w:val="99"/>
    <w:semiHidden/>
    <w:unhideWhenUsed/>
    <w:rsid w:val="003C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4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88586-D1C8-4B73-B4A9-ED732ABC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Oirs</dc:creator>
  <cp:keywords/>
  <dc:description/>
  <cp:lastModifiedBy>Oscar Ibáñez</cp:lastModifiedBy>
  <cp:revision>11</cp:revision>
  <cp:lastPrinted>2024-03-25T14:36:00Z</cp:lastPrinted>
  <dcterms:created xsi:type="dcterms:W3CDTF">2019-08-12T14:35:00Z</dcterms:created>
  <dcterms:modified xsi:type="dcterms:W3CDTF">2024-06-03T13:18:00Z</dcterms:modified>
</cp:coreProperties>
</file>