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32C4E" w14:textId="77777777" w:rsidR="005F3D75" w:rsidRPr="00EE486E" w:rsidRDefault="003A4C0F" w:rsidP="005F3D75">
      <w:pPr>
        <w:pBdr>
          <w:bottom w:val="single" w:sz="6" w:space="1" w:color="auto"/>
        </w:pBdr>
        <w:rPr>
          <w:b/>
          <w:lang w:val="es-ES"/>
        </w:rPr>
      </w:pPr>
      <w:r w:rsidRPr="00EE486E">
        <w:rPr>
          <w:b/>
          <w:lang w:val="es-ES"/>
        </w:rPr>
        <w:t>GUÍA PRÁCTICA APLICACIÓN LEY ORGANIZACIONES COMUNITARIAS – 01.08.2019</w:t>
      </w:r>
    </w:p>
    <w:p w14:paraId="6497B022" w14:textId="497C56C1" w:rsidR="00E00A5E" w:rsidRDefault="00463B48" w:rsidP="00CC1AAA">
      <w:r>
        <w:t xml:space="preserve">A contar del 28 de </w:t>
      </w:r>
      <w:r w:rsidR="00525EF1">
        <w:t>agosto</w:t>
      </w:r>
      <w:r>
        <w:t xml:space="preserve"> se debe</w:t>
      </w:r>
      <w:r w:rsidR="00CC1AAA">
        <w:t xml:space="preserve"> tener en consideración, para la Renovación Directorio </w:t>
      </w:r>
      <w:r w:rsidR="00E00A5E">
        <w:t xml:space="preserve">completo (mínimo </w:t>
      </w:r>
      <w:proofErr w:type="gramStart"/>
      <w:r w:rsidR="00E00A5E">
        <w:t>Presidente</w:t>
      </w:r>
      <w:proofErr w:type="gramEnd"/>
      <w:r w:rsidR="00E00A5E">
        <w:t xml:space="preserve">, Secretario y Tesorero, y Suplentes para cada cargo), </w:t>
      </w:r>
      <w:r w:rsidR="00CC1AAA">
        <w:t>para los próximos 3 años</w:t>
      </w:r>
    </w:p>
    <w:p w14:paraId="2A4CF5AC" w14:textId="77777777" w:rsidR="00463B48" w:rsidRDefault="00E00A5E" w:rsidP="00E00A5E">
      <w:pPr>
        <w:ind w:firstLine="360"/>
      </w:pPr>
      <w:r>
        <w:t>En caso de Renovación parcial de Directorio, se deberá elegir cargos solo hasta que cumplan el periodo que falta para los 3 años.</w:t>
      </w:r>
      <w:r w:rsidR="00CC1AAA">
        <w:t xml:space="preserve"> </w:t>
      </w:r>
    </w:p>
    <w:p w14:paraId="6579A1D9" w14:textId="77777777" w:rsidR="00E00A5E" w:rsidRDefault="00E00A5E" w:rsidP="00E00A5E">
      <w:pPr>
        <w:pBdr>
          <w:bottom w:val="single" w:sz="6" w:space="1" w:color="auto"/>
        </w:pBdr>
      </w:pPr>
      <w:r>
        <w:t>PROCEDIMIENTO</w:t>
      </w:r>
    </w:p>
    <w:p w14:paraId="0642DDEC" w14:textId="77777777" w:rsidR="005F3D75" w:rsidRPr="00F66109" w:rsidRDefault="005F3D75" w:rsidP="006606FA">
      <w:pPr>
        <w:pStyle w:val="Prrafodelista"/>
        <w:numPr>
          <w:ilvl w:val="0"/>
          <w:numId w:val="2"/>
        </w:numPr>
        <w:jc w:val="both"/>
      </w:pPr>
      <w:r>
        <w:rPr>
          <w:lang w:val="es-ES"/>
        </w:rPr>
        <w:t xml:space="preserve">FORMULARIO 1: </w:t>
      </w:r>
      <w:r w:rsidR="00E00A5E">
        <w:rPr>
          <w:lang w:val="es-ES"/>
        </w:rPr>
        <w:t xml:space="preserve">La Organización debe presentar el </w:t>
      </w:r>
      <w:r w:rsidRPr="00524AA2">
        <w:rPr>
          <w:b/>
          <w:color w:val="0070C0"/>
          <w:lang w:val="es-ES"/>
        </w:rPr>
        <w:t>A</w:t>
      </w:r>
      <w:r w:rsidR="00E00A5E" w:rsidRPr="00524AA2">
        <w:rPr>
          <w:b/>
          <w:color w:val="0070C0"/>
          <w:lang w:val="es-ES"/>
        </w:rPr>
        <w:t xml:space="preserve">cta </w:t>
      </w:r>
      <w:r w:rsidR="00524AA2">
        <w:rPr>
          <w:b/>
          <w:color w:val="0070C0"/>
          <w:lang w:val="es-ES"/>
        </w:rPr>
        <w:t xml:space="preserve">de </w:t>
      </w:r>
      <w:r w:rsidR="00E00A5E" w:rsidRPr="00524AA2">
        <w:rPr>
          <w:b/>
          <w:color w:val="0070C0"/>
          <w:lang w:val="es-ES"/>
        </w:rPr>
        <w:t>Elección Comisión Electoral</w:t>
      </w:r>
      <w:r w:rsidR="00E00A5E">
        <w:rPr>
          <w:lang w:val="es-ES"/>
        </w:rPr>
        <w:t xml:space="preserve">. </w:t>
      </w:r>
      <w:r w:rsidRPr="00E00A5E">
        <w:rPr>
          <w:lang w:val="es-ES"/>
        </w:rPr>
        <w:t xml:space="preserve">Se constituye </w:t>
      </w:r>
      <w:r w:rsidR="00E00A5E">
        <w:rPr>
          <w:lang w:val="es-ES"/>
        </w:rPr>
        <w:t>2 meses</w:t>
      </w:r>
      <w:r w:rsidRPr="00E00A5E">
        <w:rPr>
          <w:lang w:val="es-ES"/>
        </w:rPr>
        <w:t xml:space="preserve"> antes de la Elección</w:t>
      </w:r>
      <w:r w:rsidR="00E00A5E">
        <w:rPr>
          <w:lang w:val="es-ES"/>
        </w:rPr>
        <w:t xml:space="preserve"> y permanece hasta 1 mes posterior a la Elección.</w:t>
      </w:r>
      <w:r w:rsidR="006606FA">
        <w:rPr>
          <w:lang w:val="es-ES"/>
        </w:rPr>
        <w:t xml:space="preserve"> En caso de Reclamación al TER, hasta que la Sentencia se encuentre Ejecutoriada. </w:t>
      </w:r>
    </w:p>
    <w:p w14:paraId="4E486347" w14:textId="77777777" w:rsidR="00F66109" w:rsidRPr="005F3D75" w:rsidRDefault="00F66109" w:rsidP="00F66109">
      <w:pPr>
        <w:pStyle w:val="Prrafodelista"/>
        <w:jc w:val="both"/>
      </w:pPr>
    </w:p>
    <w:p w14:paraId="4A156BA4" w14:textId="77777777" w:rsidR="005F3D75" w:rsidRDefault="005F3D75" w:rsidP="006606FA">
      <w:pPr>
        <w:pStyle w:val="Prrafodelista"/>
        <w:numPr>
          <w:ilvl w:val="0"/>
          <w:numId w:val="2"/>
        </w:numPr>
        <w:jc w:val="both"/>
      </w:pPr>
      <w:r>
        <w:t xml:space="preserve">FORMULARIO 2: Comisión Electoral informa al SECMU </w:t>
      </w:r>
      <w:r w:rsidR="006606FA">
        <w:t xml:space="preserve">antes de la </w:t>
      </w:r>
      <w:r>
        <w:t>Elección</w:t>
      </w:r>
      <w:r w:rsidR="006606FA">
        <w:t>,</w:t>
      </w:r>
      <w:r>
        <w:t xml:space="preserve"> al menos</w:t>
      </w:r>
      <w:r w:rsidR="006606FA">
        <w:t xml:space="preserve"> con</w:t>
      </w:r>
      <w:r>
        <w:t xml:space="preserve"> 15 días hábiles</w:t>
      </w:r>
      <w:r w:rsidR="006606FA">
        <w:t xml:space="preserve">. </w:t>
      </w:r>
      <w:r w:rsidR="00524AA2">
        <w:t>(</w:t>
      </w:r>
      <w:r w:rsidR="00524AA2" w:rsidRPr="00524AA2">
        <w:rPr>
          <w:b/>
          <w:color w:val="0070C0"/>
          <w:lang w:val="es-ES"/>
        </w:rPr>
        <w:t>Acta de Comunicación de Elección en Organización Comunitaria Art. 21 Bis Ley Nº 19.418</w:t>
      </w:r>
      <w:r w:rsidR="00524AA2">
        <w:t>)</w:t>
      </w:r>
    </w:p>
    <w:p w14:paraId="32CF4C0B" w14:textId="77777777" w:rsidR="00F66109" w:rsidRDefault="00F66109" w:rsidP="00F66109">
      <w:pPr>
        <w:pStyle w:val="Prrafodelista"/>
      </w:pPr>
    </w:p>
    <w:p w14:paraId="55A51730" w14:textId="25CDAE67" w:rsidR="00C449F3" w:rsidRDefault="00C449F3" w:rsidP="006606FA">
      <w:pPr>
        <w:pStyle w:val="Prrafodelista"/>
        <w:numPr>
          <w:ilvl w:val="0"/>
          <w:numId w:val="2"/>
        </w:numPr>
        <w:jc w:val="both"/>
      </w:pPr>
      <w:r>
        <w:t>SECMU</w:t>
      </w:r>
      <w:r w:rsidR="00525EF1">
        <w:t>N</w:t>
      </w:r>
      <w:r>
        <w:t xml:space="preserve"> publica Elecciones de la Organización en página web institucional plazo 1 día hábil</w:t>
      </w:r>
      <w:r w:rsidR="006606FA">
        <w:t xml:space="preserve"> después de recibir la notificación</w:t>
      </w:r>
      <w:r>
        <w:t>.</w:t>
      </w:r>
      <w:r w:rsidR="00FD6E3E">
        <w:t xml:space="preserve"> </w:t>
      </w:r>
    </w:p>
    <w:tbl>
      <w:tblPr>
        <w:tblStyle w:val="Tablaconcuadrcula"/>
        <w:tblW w:w="8830" w:type="dxa"/>
        <w:tblInd w:w="774" w:type="dxa"/>
        <w:tblLook w:val="04A0" w:firstRow="1" w:lastRow="0" w:firstColumn="1" w:lastColumn="0" w:noHBand="0" w:noVBand="1"/>
      </w:tblPr>
      <w:tblGrid>
        <w:gridCol w:w="2263"/>
        <w:gridCol w:w="1701"/>
        <w:gridCol w:w="2268"/>
        <w:gridCol w:w="832"/>
        <w:gridCol w:w="1766"/>
      </w:tblGrid>
      <w:tr w:rsidR="00FD6E3E" w14:paraId="5EB81691" w14:textId="77777777" w:rsidTr="006606FA">
        <w:tc>
          <w:tcPr>
            <w:tcW w:w="2263" w:type="dxa"/>
          </w:tcPr>
          <w:p w14:paraId="39777A6F" w14:textId="77777777" w:rsidR="00FD6E3E" w:rsidRDefault="00FD6E3E" w:rsidP="00524AA2">
            <w:pPr>
              <w:jc w:val="center"/>
            </w:pPr>
            <w:r>
              <w:t>Nombre Organización</w:t>
            </w:r>
          </w:p>
        </w:tc>
        <w:tc>
          <w:tcPr>
            <w:tcW w:w="1701" w:type="dxa"/>
          </w:tcPr>
          <w:p w14:paraId="37A0C0AD" w14:textId="77777777" w:rsidR="00FD6E3E" w:rsidRDefault="00FD6E3E" w:rsidP="00524AA2">
            <w:pPr>
              <w:jc w:val="center"/>
            </w:pPr>
            <w:r>
              <w:t>Fecha Elección</w:t>
            </w:r>
          </w:p>
        </w:tc>
        <w:tc>
          <w:tcPr>
            <w:tcW w:w="2268" w:type="dxa"/>
          </w:tcPr>
          <w:p w14:paraId="2D0C8A36" w14:textId="77777777" w:rsidR="00FD6E3E" w:rsidRDefault="00FD6E3E" w:rsidP="00524AA2">
            <w:pPr>
              <w:jc w:val="center"/>
            </w:pPr>
            <w:r>
              <w:t>Lugar</w:t>
            </w:r>
          </w:p>
        </w:tc>
        <w:tc>
          <w:tcPr>
            <w:tcW w:w="832" w:type="dxa"/>
          </w:tcPr>
          <w:p w14:paraId="551EF988" w14:textId="77777777" w:rsidR="00FD6E3E" w:rsidRDefault="00FD6E3E" w:rsidP="00524AA2">
            <w:pPr>
              <w:jc w:val="center"/>
            </w:pPr>
            <w:r>
              <w:t>Hora</w:t>
            </w:r>
          </w:p>
        </w:tc>
        <w:tc>
          <w:tcPr>
            <w:tcW w:w="1766" w:type="dxa"/>
          </w:tcPr>
          <w:p w14:paraId="2057ADED" w14:textId="77777777" w:rsidR="00FD6E3E" w:rsidRDefault="00FD6E3E" w:rsidP="00524AA2">
            <w:pPr>
              <w:jc w:val="center"/>
            </w:pPr>
            <w:r>
              <w:t>Reclamaciones</w:t>
            </w:r>
          </w:p>
        </w:tc>
      </w:tr>
      <w:tr w:rsidR="00FD6E3E" w14:paraId="301F22F5" w14:textId="77777777" w:rsidTr="006606FA">
        <w:tc>
          <w:tcPr>
            <w:tcW w:w="2263" w:type="dxa"/>
          </w:tcPr>
          <w:p w14:paraId="57469EBA" w14:textId="77777777" w:rsidR="00FD6E3E" w:rsidRDefault="00FD6E3E" w:rsidP="00FD6E3E"/>
        </w:tc>
        <w:tc>
          <w:tcPr>
            <w:tcW w:w="1701" w:type="dxa"/>
          </w:tcPr>
          <w:p w14:paraId="4B442E8B" w14:textId="77777777" w:rsidR="00FD6E3E" w:rsidRDefault="00FD6E3E" w:rsidP="00FD6E3E"/>
        </w:tc>
        <w:tc>
          <w:tcPr>
            <w:tcW w:w="2268" w:type="dxa"/>
          </w:tcPr>
          <w:p w14:paraId="11BA76B2" w14:textId="77777777" w:rsidR="00FD6E3E" w:rsidRDefault="00FD6E3E" w:rsidP="00FD6E3E"/>
        </w:tc>
        <w:tc>
          <w:tcPr>
            <w:tcW w:w="832" w:type="dxa"/>
          </w:tcPr>
          <w:p w14:paraId="3968493B" w14:textId="77777777" w:rsidR="00FD6E3E" w:rsidRDefault="00FD6E3E" w:rsidP="00FD6E3E"/>
        </w:tc>
        <w:tc>
          <w:tcPr>
            <w:tcW w:w="1766" w:type="dxa"/>
          </w:tcPr>
          <w:p w14:paraId="70CE299B" w14:textId="77777777" w:rsidR="00FD6E3E" w:rsidRDefault="00FD6E3E" w:rsidP="00FD6E3E"/>
        </w:tc>
      </w:tr>
      <w:tr w:rsidR="00FD6E3E" w14:paraId="3FEDBFF1" w14:textId="77777777" w:rsidTr="006606FA">
        <w:tc>
          <w:tcPr>
            <w:tcW w:w="2263" w:type="dxa"/>
          </w:tcPr>
          <w:p w14:paraId="358CF063" w14:textId="77777777" w:rsidR="00FD6E3E" w:rsidRDefault="00FD6E3E" w:rsidP="00FD6E3E"/>
        </w:tc>
        <w:tc>
          <w:tcPr>
            <w:tcW w:w="1701" w:type="dxa"/>
          </w:tcPr>
          <w:p w14:paraId="7AEEE891" w14:textId="77777777" w:rsidR="00FD6E3E" w:rsidRDefault="00FD6E3E" w:rsidP="00FD6E3E"/>
        </w:tc>
        <w:tc>
          <w:tcPr>
            <w:tcW w:w="2268" w:type="dxa"/>
          </w:tcPr>
          <w:p w14:paraId="3A5D0461" w14:textId="77777777" w:rsidR="00FD6E3E" w:rsidRDefault="00FD6E3E" w:rsidP="00FD6E3E"/>
        </w:tc>
        <w:tc>
          <w:tcPr>
            <w:tcW w:w="832" w:type="dxa"/>
          </w:tcPr>
          <w:p w14:paraId="1D7DC0E7" w14:textId="77777777" w:rsidR="00FD6E3E" w:rsidRDefault="00FD6E3E" w:rsidP="00FD6E3E"/>
        </w:tc>
        <w:tc>
          <w:tcPr>
            <w:tcW w:w="1766" w:type="dxa"/>
          </w:tcPr>
          <w:p w14:paraId="7C5E1237" w14:textId="77777777" w:rsidR="00FD6E3E" w:rsidRDefault="00FD6E3E" w:rsidP="00FD6E3E"/>
        </w:tc>
      </w:tr>
      <w:tr w:rsidR="00FD6E3E" w14:paraId="64DEE0A4" w14:textId="77777777" w:rsidTr="006606FA">
        <w:tc>
          <w:tcPr>
            <w:tcW w:w="2263" w:type="dxa"/>
          </w:tcPr>
          <w:p w14:paraId="1EE9530D" w14:textId="77777777" w:rsidR="00FD6E3E" w:rsidRDefault="00FD6E3E" w:rsidP="00FD6E3E"/>
        </w:tc>
        <w:tc>
          <w:tcPr>
            <w:tcW w:w="1701" w:type="dxa"/>
          </w:tcPr>
          <w:p w14:paraId="7823CCAC" w14:textId="77777777" w:rsidR="00FD6E3E" w:rsidRDefault="00FD6E3E" w:rsidP="00FD6E3E"/>
        </w:tc>
        <w:tc>
          <w:tcPr>
            <w:tcW w:w="2268" w:type="dxa"/>
          </w:tcPr>
          <w:p w14:paraId="106FD01C" w14:textId="77777777" w:rsidR="00FD6E3E" w:rsidRDefault="00FD6E3E" w:rsidP="00FD6E3E"/>
        </w:tc>
        <w:tc>
          <w:tcPr>
            <w:tcW w:w="832" w:type="dxa"/>
          </w:tcPr>
          <w:p w14:paraId="2C8F6BC2" w14:textId="77777777" w:rsidR="00FD6E3E" w:rsidRDefault="00FD6E3E" w:rsidP="00FD6E3E"/>
        </w:tc>
        <w:tc>
          <w:tcPr>
            <w:tcW w:w="1766" w:type="dxa"/>
          </w:tcPr>
          <w:p w14:paraId="1525C40D" w14:textId="77777777" w:rsidR="00FD6E3E" w:rsidRDefault="00FD6E3E" w:rsidP="00FD6E3E"/>
        </w:tc>
      </w:tr>
      <w:tr w:rsidR="00FD6E3E" w14:paraId="70575482" w14:textId="77777777" w:rsidTr="006606FA">
        <w:tc>
          <w:tcPr>
            <w:tcW w:w="2263" w:type="dxa"/>
          </w:tcPr>
          <w:p w14:paraId="555CDD14" w14:textId="77777777" w:rsidR="00FD6E3E" w:rsidRDefault="00FD6E3E" w:rsidP="00FD6E3E"/>
        </w:tc>
        <w:tc>
          <w:tcPr>
            <w:tcW w:w="1701" w:type="dxa"/>
          </w:tcPr>
          <w:p w14:paraId="669A1883" w14:textId="77777777" w:rsidR="00FD6E3E" w:rsidRDefault="00FD6E3E" w:rsidP="00FD6E3E"/>
        </w:tc>
        <w:tc>
          <w:tcPr>
            <w:tcW w:w="2268" w:type="dxa"/>
          </w:tcPr>
          <w:p w14:paraId="40AB4809" w14:textId="77777777" w:rsidR="00FD6E3E" w:rsidRDefault="00FD6E3E" w:rsidP="00FD6E3E"/>
        </w:tc>
        <w:tc>
          <w:tcPr>
            <w:tcW w:w="832" w:type="dxa"/>
          </w:tcPr>
          <w:p w14:paraId="05F75112" w14:textId="77777777" w:rsidR="00FD6E3E" w:rsidRDefault="00FD6E3E" w:rsidP="00FD6E3E"/>
        </w:tc>
        <w:tc>
          <w:tcPr>
            <w:tcW w:w="1766" w:type="dxa"/>
          </w:tcPr>
          <w:p w14:paraId="7BEDE42C" w14:textId="77777777" w:rsidR="00FD6E3E" w:rsidRDefault="00FD6E3E" w:rsidP="00FD6E3E"/>
        </w:tc>
      </w:tr>
    </w:tbl>
    <w:p w14:paraId="6151E80D" w14:textId="77777777" w:rsidR="00FD6E3E" w:rsidRDefault="006606FA" w:rsidP="00FD6E3E">
      <w:r>
        <w:tab/>
        <w:t xml:space="preserve">(*) No se debe publicar datos sensibles como teléfono, domicilio, RUT. </w:t>
      </w:r>
    </w:p>
    <w:p w14:paraId="1E40190F" w14:textId="77777777" w:rsidR="006606FA" w:rsidRDefault="006606FA" w:rsidP="006606FA">
      <w:pPr>
        <w:pStyle w:val="Prrafodelista"/>
        <w:numPr>
          <w:ilvl w:val="0"/>
          <w:numId w:val="2"/>
        </w:numPr>
        <w:jc w:val="both"/>
      </w:pPr>
      <w:r>
        <w:t xml:space="preserve">FORMULARIO 3: Realizada </w:t>
      </w:r>
      <w:r w:rsidR="00BC5479">
        <w:t>la Elección</w:t>
      </w:r>
      <w:r>
        <w:t xml:space="preserve"> de Directorio</w:t>
      </w:r>
      <w:r w:rsidR="00BC5479">
        <w:t xml:space="preserve">, la Comisión Electoral tiene 5 días hábiles para informar nuevo Directorio entregando: </w:t>
      </w:r>
    </w:p>
    <w:p w14:paraId="1C0E223A" w14:textId="77777777" w:rsidR="006606FA" w:rsidRDefault="00BC5479" w:rsidP="006606FA">
      <w:pPr>
        <w:pStyle w:val="Prrafodelista"/>
        <w:numPr>
          <w:ilvl w:val="1"/>
          <w:numId w:val="2"/>
        </w:numPr>
        <w:jc w:val="both"/>
      </w:pPr>
      <w:r>
        <w:t>Acta Elección</w:t>
      </w:r>
      <w:r w:rsidR="006606FA">
        <w:t xml:space="preserve"> Comisión Electoral (Formulario 1) </w:t>
      </w:r>
    </w:p>
    <w:p w14:paraId="6543D360" w14:textId="34F76841" w:rsidR="006606FA" w:rsidRDefault="00BC5479" w:rsidP="006606FA">
      <w:pPr>
        <w:pStyle w:val="Prrafodelista"/>
        <w:numPr>
          <w:ilvl w:val="1"/>
          <w:numId w:val="2"/>
        </w:numPr>
        <w:jc w:val="both"/>
      </w:pPr>
      <w:r>
        <w:t xml:space="preserve">Registro de Socios </w:t>
      </w:r>
      <w:r w:rsidR="006606FA">
        <w:t>actualizado</w:t>
      </w:r>
      <w:r w:rsidR="00525EF1">
        <w:t>.</w:t>
      </w:r>
    </w:p>
    <w:p w14:paraId="7610EE93" w14:textId="3B594B66" w:rsidR="006606FA" w:rsidRDefault="006606FA" w:rsidP="006606FA">
      <w:pPr>
        <w:pStyle w:val="Prrafodelista"/>
        <w:numPr>
          <w:ilvl w:val="1"/>
          <w:numId w:val="2"/>
        </w:numPr>
        <w:jc w:val="both"/>
      </w:pPr>
      <w:r>
        <w:t>Registro Socios que sufragaron</w:t>
      </w:r>
      <w:r w:rsidR="00525EF1">
        <w:t>.</w:t>
      </w:r>
    </w:p>
    <w:p w14:paraId="029D8267" w14:textId="77777777" w:rsidR="006606FA" w:rsidRDefault="006606FA" w:rsidP="006606FA">
      <w:pPr>
        <w:pStyle w:val="Prrafodelista"/>
        <w:numPr>
          <w:ilvl w:val="1"/>
          <w:numId w:val="2"/>
        </w:numPr>
        <w:jc w:val="both"/>
      </w:pPr>
      <w:r>
        <w:t>Acta Resultado del Nuevo Directorio (Formulario 4</w:t>
      </w:r>
      <w:r w:rsidR="000940E6">
        <w:t xml:space="preserve"> “</w:t>
      </w:r>
      <w:r w:rsidR="000940E6" w:rsidRPr="000940E6">
        <w:rPr>
          <w:b/>
          <w:color w:val="0070C0"/>
          <w:lang w:val="es-ES"/>
        </w:rPr>
        <w:t>Acta de Escrutinio de Votos y Elección de nueva Directiva</w:t>
      </w:r>
      <w:r w:rsidR="000940E6">
        <w:t>”</w:t>
      </w:r>
      <w:r>
        <w:t xml:space="preserve">) </w:t>
      </w:r>
    </w:p>
    <w:p w14:paraId="6FA06CC7" w14:textId="58CAD6AB" w:rsidR="006606FA" w:rsidRDefault="006606FA" w:rsidP="006606FA">
      <w:pPr>
        <w:pStyle w:val="Prrafodelista"/>
        <w:numPr>
          <w:ilvl w:val="1"/>
          <w:numId w:val="2"/>
        </w:numPr>
        <w:jc w:val="both"/>
      </w:pPr>
      <w:r>
        <w:t>Certificado de Antecedentes, según art. 6 inc. 3º</w:t>
      </w:r>
      <w:r w:rsidR="00BC5479">
        <w:t xml:space="preserve"> </w:t>
      </w:r>
      <w:r w:rsidR="00525EF1" w:rsidRPr="00525EF1">
        <w:rPr>
          <w:bCs/>
          <w:lang w:val="es-MX"/>
        </w:rPr>
        <w:t>(SIN ANTECEDENTES PENALES</w:t>
      </w:r>
      <w:r w:rsidR="00320715" w:rsidRPr="00525EF1">
        <w:rPr>
          <w:bCs/>
          <w:lang w:val="es-MX"/>
        </w:rPr>
        <w:t>)</w:t>
      </w:r>
      <w:r w:rsidR="00320715">
        <w:t>.</w:t>
      </w:r>
    </w:p>
    <w:p w14:paraId="7879F372" w14:textId="77777777" w:rsidR="00C449F3" w:rsidRDefault="006606FA" w:rsidP="00524AA2">
      <w:pPr>
        <w:ind w:left="708"/>
        <w:jc w:val="both"/>
      </w:pPr>
      <w:r>
        <w:t xml:space="preserve">(Se adjunta Formulario 3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List</w:t>
      </w:r>
      <w:proofErr w:type="spellEnd"/>
      <w:r w:rsidR="00524AA2">
        <w:t xml:space="preserve"> “</w:t>
      </w:r>
      <w:r w:rsidR="00524AA2" w:rsidRPr="00524AA2">
        <w:rPr>
          <w:b/>
          <w:color w:val="0070C0"/>
          <w:lang w:val="es-ES"/>
        </w:rPr>
        <w:t>Acta de Depósito y conformidad legal de antecedentes de Elección en Organización Comunitaria Art. 6 y 6º Bis Ley Nº 19.418</w:t>
      </w:r>
      <w:r>
        <w:t>).</w:t>
      </w:r>
    </w:p>
    <w:p w14:paraId="797D5592" w14:textId="77777777" w:rsidR="00325A0C" w:rsidRDefault="006606FA" w:rsidP="006606FA">
      <w:pPr>
        <w:pStyle w:val="Prrafodelista"/>
        <w:numPr>
          <w:ilvl w:val="0"/>
          <w:numId w:val="2"/>
        </w:numPr>
        <w:jc w:val="both"/>
      </w:pPr>
      <w:r>
        <w:t xml:space="preserve">RECLAMACIONES: </w:t>
      </w:r>
    </w:p>
    <w:p w14:paraId="5848B74D" w14:textId="77777777" w:rsidR="006606FA" w:rsidRDefault="00325A0C" w:rsidP="00325A0C">
      <w:pPr>
        <w:pStyle w:val="Prrafodelista"/>
        <w:numPr>
          <w:ilvl w:val="1"/>
          <w:numId w:val="2"/>
        </w:numPr>
        <w:jc w:val="both"/>
      </w:pPr>
      <w:r>
        <w:t>E</w:t>
      </w:r>
      <w:r w:rsidR="006606FA">
        <w:t>n caso de ocurrir, será el TER que le informe al SECMU, lo que debe ser publicado en la página web institucional. (Remitirse al punto 3)</w:t>
      </w:r>
    </w:p>
    <w:p w14:paraId="78ACE926" w14:textId="41192483" w:rsidR="00325A0C" w:rsidRDefault="00325A0C" w:rsidP="00525EF1">
      <w:pPr>
        <w:pStyle w:val="Prrafodelista"/>
        <w:numPr>
          <w:ilvl w:val="1"/>
          <w:numId w:val="2"/>
        </w:numPr>
        <w:jc w:val="both"/>
      </w:pPr>
      <w:r>
        <w:t xml:space="preserve">Si no existe reclamación, transcurridos 20 días SECMU informa al </w:t>
      </w:r>
      <w:r w:rsidR="00525EF1" w:rsidRPr="00525EF1">
        <w:t>Registro de Personas Jurídicas</w:t>
      </w:r>
      <w:r w:rsidR="00525EF1">
        <w:t xml:space="preserve">, </w:t>
      </w:r>
      <w:r w:rsidR="001A1A0B">
        <w:t>el nuevo Directorio de la Organización.</w:t>
      </w:r>
    </w:p>
    <w:p w14:paraId="1C795164" w14:textId="77777777" w:rsidR="008D56F5" w:rsidRDefault="008D56F5" w:rsidP="00325A0C">
      <w:pPr>
        <w:pStyle w:val="Prrafodelista"/>
        <w:numPr>
          <w:ilvl w:val="1"/>
          <w:numId w:val="2"/>
        </w:numPr>
        <w:jc w:val="both"/>
      </w:pPr>
      <w:r>
        <w:t>Se adjunta Esquema de Procedimiento.</w:t>
      </w:r>
    </w:p>
    <w:p w14:paraId="75342318" w14:textId="77777777" w:rsidR="00EE486E" w:rsidRDefault="00EE486E" w:rsidP="00EE486E">
      <w:pPr>
        <w:pStyle w:val="Prrafodelista"/>
        <w:ind w:left="1440"/>
        <w:jc w:val="both"/>
      </w:pPr>
    </w:p>
    <w:p w14:paraId="6C3351A4" w14:textId="275823E4" w:rsidR="006606FA" w:rsidRDefault="008D56F5" w:rsidP="006606FA">
      <w:pPr>
        <w:pStyle w:val="Prrafodelista"/>
        <w:numPr>
          <w:ilvl w:val="0"/>
          <w:numId w:val="2"/>
        </w:numPr>
        <w:jc w:val="both"/>
      </w:pPr>
      <w:r>
        <w:t xml:space="preserve">Finalmente se remiten los antecedentes al </w:t>
      </w:r>
      <w:r w:rsidR="00525EF1" w:rsidRPr="00525EF1">
        <w:t>Registro de Personas Jurídicas</w:t>
      </w:r>
      <w:r>
        <w:t>.</w:t>
      </w:r>
    </w:p>
    <w:sectPr w:rsidR="006606FA" w:rsidSect="00E00A5E">
      <w:pgSz w:w="12242" w:h="18711" w:code="5"/>
      <w:pgMar w:top="1418" w:right="1469" w:bottom="1418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270E3"/>
    <w:multiLevelType w:val="hybridMultilevel"/>
    <w:tmpl w:val="E9364C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6665A"/>
    <w:multiLevelType w:val="hybridMultilevel"/>
    <w:tmpl w:val="CC428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234996">
    <w:abstractNumId w:val="0"/>
  </w:num>
  <w:num w:numId="2" w16cid:durableId="1089887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B28"/>
    <w:rsid w:val="00035B28"/>
    <w:rsid w:val="000940E6"/>
    <w:rsid w:val="000A75FA"/>
    <w:rsid w:val="000C4935"/>
    <w:rsid w:val="001A1A0B"/>
    <w:rsid w:val="001B4F68"/>
    <w:rsid w:val="00224725"/>
    <w:rsid w:val="00320715"/>
    <w:rsid w:val="00325A0C"/>
    <w:rsid w:val="003A4C0F"/>
    <w:rsid w:val="00463B48"/>
    <w:rsid w:val="00524AA2"/>
    <w:rsid w:val="00525EF1"/>
    <w:rsid w:val="005F3D75"/>
    <w:rsid w:val="006606FA"/>
    <w:rsid w:val="007047B8"/>
    <w:rsid w:val="008D56F5"/>
    <w:rsid w:val="00A97970"/>
    <w:rsid w:val="00BC5479"/>
    <w:rsid w:val="00C449F3"/>
    <w:rsid w:val="00CC1AAA"/>
    <w:rsid w:val="00E00A5E"/>
    <w:rsid w:val="00EE486E"/>
    <w:rsid w:val="00F625D3"/>
    <w:rsid w:val="00F66109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1387"/>
  <w15:chartTrackingRefBased/>
  <w15:docId w15:val="{4305046F-4D1D-45E4-9BF7-7455C49E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5E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3D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D6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525E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Camila Quijada</cp:lastModifiedBy>
  <cp:revision>4</cp:revision>
  <dcterms:created xsi:type="dcterms:W3CDTF">2019-08-02T13:37:00Z</dcterms:created>
  <dcterms:modified xsi:type="dcterms:W3CDTF">2024-05-30T16:52:00Z</dcterms:modified>
</cp:coreProperties>
</file>